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33" w:type="dxa"/>
        <w:jc w:val="center"/>
        <w:tblCellSpacing w:w="0" w:type="dxa"/>
        <w:tblInd w:w="-1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</w:tblGrid>
      <w:tr w:rsidR="00785D7E" w:rsidRPr="00082BBB" w14:paraId="3E3D9C3F" w14:textId="77777777" w:rsidTr="00CD09EA">
        <w:trPr>
          <w:tblCellSpacing w:w="0" w:type="dxa"/>
          <w:jc w:val="center"/>
        </w:trPr>
        <w:tc>
          <w:tcPr>
            <w:tcW w:w="6833" w:type="dxa"/>
            <w:vAlign w:val="center"/>
            <w:hideMark/>
          </w:tcPr>
          <w:p w14:paraId="48A35D43" w14:textId="77777777" w:rsidR="00785D7E" w:rsidRPr="00082BBB" w:rsidRDefault="00785D7E" w:rsidP="00CD09E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5C9FEC9C" w14:textId="77777777" w:rsidR="0078341B" w:rsidRPr="004C4BDD" w:rsidRDefault="0078341B" w:rsidP="0078341B">
      <w:pPr>
        <w:spacing w:after="0" w:line="240" w:lineRule="auto"/>
        <w:rPr>
          <w:rFonts w:ascii="Arial" w:eastAsia="Times New Roman" w:hAnsi="Arial" w:cs="Times New Roman"/>
          <w:b/>
          <w:bCs/>
          <w:lang w:eastAsia="ru-RU"/>
        </w:rPr>
      </w:pPr>
      <w:r w:rsidRPr="004C4BDD">
        <w:rPr>
          <w:rFonts w:ascii="Arial" w:eastAsia="Times New Roman" w:hAnsi="Arial" w:cs="Times New Roman"/>
          <w:b/>
          <w:bCs/>
          <w:lang w:eastAsia="ru-RU"/>
        </w:rPr>
        <w:t xml:space="preserve">Цены на модульную плиту, полосу и заготовки из отечественных гранитов </w:t>
      </w:r>
      <w:r w:rsidR="00A8353B" w:rsidRPr="004C4BDD">
        <w:rPr>
          <w:rFonts w:ascii="Arial" w:eastAsia="Times New Roman" w:hAnsi="Arial" w:cs="Times New Roman"/>
          <w:b/>
          <w:bCs/>
          <w:lang w:eastAsia="ru-RU"/>
        </w:rPr>
        <w:t>от 25.11</w:t>
      </w:r>
    </w:p>
    <w:p w14:paraId="7E4500B3" w14:textId="77777777" w:rsidR="0078341B" w:rsidRPr="004C4BDD" w:rsidRDefault="0078341B" w:rsidP="0078341B">
      <w:pPr>
        <w:spacing w:after="0" w:line="240" w:lineRule="auto"/>
        <w:rPr>
          <w:rFonts w:ascii="Arial" w:eastAsia="Times New Roman" w:hAnsi="Arial" w:cs="Times New Roman"/>
          <w:b/>
          <w:bCs/>
          <w:lang w:eastAsia="ru-RU"/>
        </w:rPr>
      </w:pPr>
    </w:p>
    <w:p w14:paraId="3838BFAD" w14:textId="77777777" w:rsidR="0078341B" w:rsidRPr="004C4BDD" w:rsidRDefault="0078341B" w:rsidP="0078341B">
      <w:pPr>
        <w:spacing w:after="0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 xml:space="preserve">Здесь представлены  цены на модульную гранитную плиту, неокантованные полосы и заготовки гранита. Цены даны для изделий и заготовок гранита с толщинами 20,30,40 мм. </w:t>
      </w:r>
    </w:p>
    <w:p w14:paraId="741E1202" w14:textId="77777777" w:rsidR="0078341B" w:rsidRPr="00082BBB" w:rsidRDefault="0078341B" w:rsidP="0078341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9"/>
        <w:gridCol w:w="3044"/>
        <w:gridCol w:w="1842"/>
        <w:gridCol w:w="1842"/>
        <w:gridCol w:w="2037"/>
      </w:tblGrid>
      <w:tr w:rsidR="0078341B" w:rsidRPr="00082BBB" w14:paraId="35384BB5" w14:textId="77777777" w:rsidTr="00C91E16">
        <w:trPr>
          <w:tblCellSpacing w:w="0" w:type="dxa"/>
          <w:jc w:val="center"/>
        </w:trPr>
        <w:tc>
          <w:tcPr>
            <w:tcW w:w="1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5BF7A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82C3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 xml:space="preserve">Цены на модульную плиту, полосу и заготовки неокантованные   (цена за 1 кв.м., в т.ч. НДС 18%) полированные или </w:t>
            </w:r>
            <w:proofErr w:type="spellStart"/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термообработанные</w:t>
            </w:r>
            <w:proofErr w:type="spellEnd"/>
          </w:p>
        </w:tc>
      </w:tr>
      <w:tr w:rsidR="0078341B" w:rsidRPr="00082BBB" w14:paraId="5AF8233A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D2290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n/n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3D6EA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Месторождение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985E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Толщина 20 мм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9FAF5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Толщина 30 мм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544F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Толщина 40 мм</w:t>
            </w:r>
          </w:p>
        </w:tc>
      </w:tr>
      <w:tr w:rsidR="0078341B" w:rsidRPr="00082BBB" w14:paraId="73518672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C61AD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C227B" w14:textId="77777777" w:rsidR="0078341B" w:rsidRPr="00082BBB" w:rsidRDefault="0078341B" w:rsidP="00C91E16">
            <w:pPr>
              <w:spacing w:after="0" w:line="240" w:lineRule="auto"/>
              <w:ind w:right="-51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 xml:space="preserve">Габбро-диабаз (Карелия) 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3B39B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440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E22DE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C6528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7320</w:t>
            </w:r>
          </w:p>
        </w:tc>
      </w:tr>
      <w:tr w:rsidR="0078341B" w:rsidRPr="00082BBB" w14:paraId="073C13BE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B83B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B69CE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Токимовка</w:t>
            </w:r>
            <w:proofErr w:type="spellEnd"/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Кашина Гора,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6CA6A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8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048C2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460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404E1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474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8341B" w:rsidRPr="00082BBB" w14:paraId="596DB0F7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17FF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B5F69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Ладожский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82DD0" w14:textId="77777777" w:rsidR="0078341B" w:rsidRPr="00082BBB" w:rsidRDefault="0078341B" w:rsidP="00750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  <w:r w:rsidR="00750E55"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450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26943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  <w:r w:rsidR="00750E55"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8</w:t>
            </w: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D3456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52</w:t>
            </w: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8341B" w:rsidRPr="00082BBB" w14:paraId="1BE736F3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D8F5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180D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Дымовский</w:t>
            </w:r>
            <w:proofErr w:type="spellEnd"/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,     </w:t>
            </w:r>
            <w:r w:rsidR="00750E55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750E55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="00750E55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19DE4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76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2EE45" w14:textId="77777777" w:rsidR="0078341B" w:rsidRPr="00082BBB" w:rsidRDefault="00750E55" w:rsidP="00750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412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BC0FA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4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78341B" w:rsidRPr="00082BBB" w14:paraId="35F20D7E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3D322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78470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824B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36DA2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1B964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451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41B" w:rsidRPr="00082BBB" w14:paraId="1263543C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5E49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9E33E" w14:textId="77777777" w:rsidR="0078341B" w:rsidRPr="00082BBB" w:rsidRDefault="00750E55" w:rsidP="00750E5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Жельтау</w:t>
            </w:r>
            <w:proofErr w:type="spellEnd"/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FC1BA" w14:textId="77777777" w:rsidR="0078341B" w:rsidRPr="00082BBB" w:rsidRDefault="00750E55" w:rsidP="00750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380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7CE3E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42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FF9E9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480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41B" w:rsidRPr="00082BBB" w14:paraId="679467F5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34D8E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2E634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Возрождение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6136A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34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377AA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28A67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42</w:t>
            </w:r>
            <w:r w:rsidR="0078341B"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8341B" w:rsidRPr="00082BBB" w14:paraId="3E271AF8" w14:textId="77777777" w:rsidTr="00C91E16">
        <w:trPr>
          <w:tblCellSpacing w:w="0" w:type="dxa"/>
          <w:jc w:val="center"/>
        </w:trPr>
        <w:tc>
          <w:tcPr>
            <w:tcW w:w="1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51A57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4A82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 xml:space="preserve">Цены на   полосу и заготовки неокантованные   (цена за 1 кв.м., в т.ч. НДС 18%) пиленные </w:t>
            </w:r>
          </w:p>
        </w:tc>
      </w:tr>
      <w:tr w:rsidR="0078341B" w:rsidRPr="00082BBB" w14:paraId="6BB3C96E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6957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n/n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3938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Месторождение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1B0C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Толщина 20 мм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A5F04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Толщина 30 мм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1D7B" w14:textId="77777777" w:rsidR="0078341B" w:rsidRPr="00082BBB" w:rsidRDefault="0078341B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Толщина 40 мм</w:t>
            </w:r>
          </w:p>
        </w:tc>
      </w:tr>
      <w:tr w:rsidR="0078341B" w:rsidRPr="00082BBB" w14:paraId="110A5835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6151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9510C" w14:textId="77777777" w:rsidR="0078341B" w:rsidRPr="00082BBB" w:rsidRDefault="0078341B" w:rsidP="00C91E16">
            <w:pPr>
              <w:spacing w:after="0" w:line="240" w:lineRule="auto"/>
              <w:ind w:right="-51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 xml:space="preserve">Габбро-диабаз (Карелия) 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6ED24" w14:textId="77777777" w:rsidR="0078341B" w:rsidRPr="00082BBB" w:rsidRDefault="00750E55" w:rsidP="00750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338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41EE5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430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22675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567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8341B" w:rsidRPr="00082BBB" w14:paraId="6A56D5EA" w14:textId="77777777" w:rsidTr="00C91E1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ACEA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467AC" w14:textId="77777777" w:rsidR="0078341B" w:rsidRPr="00082BBB" w:rsidRDefault="0078341B" w:rsidP="00C91E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Токимовка</w:t>
            </w:r>
            <w:proofErr w:type="spellEnd"/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Кашина Гора,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A0314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288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50F0C" w14:textId="77777777" w:rsidR="0078341B" w:rsidRPr="00082BBB" w:rsidRDefault="00750E55" w:rsidP="00750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405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3811" w14:textId="77777777" w:rsidR="0078341B" w:rsidRPr="00082BBB" w:rsidRDefault="00750E55" w:rsidP="00C91E1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530</w:t>
            </w:r>
            <w:r w:rsidR="0078341B" w:rsidRPr="00082BBB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205967DF" w14:textId="77777777" w:rsidR="0078341B" w:rsidRPr="004C4BDD" w:rsidRDefault="0078341B" w:rsidP="00783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>Цены действуют на следующие позиции</w:t>
      </w:r>
    </w:p>
    <w:p w14:paraId="20F2A523" w14:textId="77777777" w:rsidR="0078341B" w:rsidRPr="004C4BDD" w:rsidRDefault="0078341B" w:rsidP="0078341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 xml:space="preserve">Для модульных плит размерами (300; 350; 400 - ширина) х (300; 400; 600 - длина ), </w:t>
      </w:r>
    </w:p>
    <w:p w14:paraId="17B6025D" w14:textId="77777777" w:rsidR="0078341B" w:rsidRPr="004C4BDD" w:rsidRDefault="0078341B" w:rsidP="0078341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 xml:space="preserve">Для полосы размерами (300; 350; 400; 600) х (произвольная длина) при объеме изделий одной размерности от 20 кв.м.,  </w:t>
      </w:r>
    </w:p>
    <w:p w14:paraId="3C856AAC" w14:textId="77777777" w:rsidR="0078341B" w:rsidRPr="004C4BDD" w:rsidRDefault="0078341B" w:rsidP="00783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>Для модульных плит других размеров к базовой цене применяются коэффициенты:</w:t>
      </w:r>
      <w:r w:rsidRPr="004C4BDD">
        <w:rPr>
          <w:rFonts w:ascii="Arial" w:eastAsia="Times New Roman" w:hAnsi="Arial" w:cs="Times New Roman"/>
          <w:lang w:eastAsia="ru-RU"/>
        </w:rPr>
        <w:br/>
        <w:t>600 х 600 мм – коэффициент 1,1</w:t>
      </w:r>
    </w:p>
    <w:p w14:paraId="655A2DDC" w14:textId="77777777" w:rsidR="0078341B" w:rsidRPr="004C4BDD" w:rsidRDefault="0078341B" w:rsidP="0078341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>другая ширина и длина свыше 400 (например 500*600)  коэффициент 1,2</w:t>
      </w:r>
    </w:p>
    <w:p w14:paraId="4F9E47E8" w14:textId="77777777" w:rsidR="0078341B" w:rsidRPr="004C4BDD" w:rsidRDefault="0078341B" w:rsidP="0078341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>(300; 200) х 200 мм – коэффициент 1,2</w:t>
      </w:r>
    </w:p>
    <w:p w14:paraId="06397A35" w14:textId="77777777" w:rsidR="0078341B" w:rsidRPr="004C4BDD" w:rsidRDefault="0078341B" w:rsidP="0078341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>(100; 200) х 100 мм – коэффициент 1,3</w:t>
      </w:r>
    </w:p>
    <w:p w14:paraId="6611FE72" w14:textId="77777777" w:rsidR="0078341B" w:rsidRPr="004C4BDD" w:rsidRDefault="0078341B" w:rsidP="00783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>На партии продукции менее 16 м2 действует наценка - 20%</w:t>
      </w:r>
    </w:p>
    <w:p w14:paraId="5B5B4849" w14:textId="77777777" w:rsidR="0078341B" w:rsidRPr="004C4BDD" w:rsidRDefault="0078341B" w:rsidP="00783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 xml:space="preserve">Плиты больших размеров продаются по цене </w:t>
      </w:r>
      <w:proofErr w:type="spellStart"/>
      <w:r w:rsidRPr="004C4BDD">
        <w:rPr>
          <w:rFonts w:ascii="Arial" w:eastAsia="Times New Roman" w:hAnsi="Arial" w:cs="Times New Roman"/>
          <w:lang w:eastAsia="ru-RU"/>
        </w:rPr>
        <w:t>слабов</w:t>
      </w:r>
      <w:proofErr w:type="spellEnd"/>
      <w:r w:rsidRPr="004C4BDD">
        <w:rPr>
          <w:rFonts w:ascii="Arial" w:eastAsia="Times New Roman" w:hAnsi="Arial" w:cs="Times New Roman"/>
          <w:lang w:eastAsia="ru-RU"/>
        </w:rPr>
        <w:t xml:space="preserve"> с применением размерных коэффициентов </w:t>
      </w:r>
    </w:p>
    <w:p w14:paraId="5C6D9F7D" w14:textId="70BB57E7" w:rsidR="00CD09EA" w:rsidRPr="004C4BDD" w:rsidRDefault="0078341B" w:rsidP="004C4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lang w:eastAsia="ru-RU"/>
        </w:rPr>
      </w:pPr>
      <w:r w:rsidRPr="004C4BDD">
        <w:rPr>
          <w:rFonts w:ascii="Arial" w:eastAsia="Times New Roman" w:hAnsi="Arial" w:cs="Times New Roman"/>
          <w:lang w:eastAsia="ru-RU"/>
        </w:rPr>
        <w:t>Стоимость заготовок других толщин и прочих нестандартных изделий</w:t>
      </w:r>
      <w:r w:rsidR="004C4BDD">
        <w:rPr>
          <w:rFonts w:ascii="Arial" w:eastAsia="Times New Roman" w:hAnsi="Arial" w:cs="Times New Roman"/>
          <w:lang w:eastAsia="ru-RU"/>
        </w:rPr>
        <w:t xml:space="preserve"> рассчитывается индивидуально.</w:t>
      </w:r>
      <w:bookmarkStart w:id="0" w:name="_GoBack"/>
      <w:bookmarkEnd w:id="0"/>
    </w:p>
    <w:sectPr w:rsidR="00CD09EA" w:rsidRPr="004C4BDD" w:rsidSect="004C4BDD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2FFA"/>
    <w:multiLevelType w:val="hybridMultilevel"/>
    <w:tmpl w:val="713C6D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F4982"/>
    <w:multiLevelType w:val="multilevel"/>
    <w:tmpl w:val="976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5549D"/>
    <w:multiLevelType w:val="multilevel"/>
    <w:tmpl w:val="5EE871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A42B7"/>
    <w:multiLevelType w:val="hybridMultilevel"/>
    <w:tmpl w:val="2CAC4A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D7E"/>
    <w:rsid w:val="00082BBB"/>
    <w:rsid w:val="000A6343"/>
    <w:rsid w:val="000C2C01"/>
    <w:rsid w:val="00244A70"/>
    <w:rsid w:val="004C4BDD"/>
    <w:rsid w:val="005612CE"/>
    <w:rsid w:val="005C3435"/>
    <w:rsid w:val="00750E55"/>
    <w:rsid w:val="00760ADD"/>
    <w:rsid w:val="0078341B"/>
    <w:rsid w:val="00785D7E"/>
    <w:rsid w:val="008976F9"/>
    <w:rsid w:val="00915E26"/>
    <w:rsid w:val="0096208A"/>
    <w:rsid w:val="009A287B"/>
    <w:rsid w:val="00A8353B"/>
    <w:rsid w:val="00AC0C47"/>
    <w:rsid w:val="00CD09EA"/>
    <w:rsid w:val="00D70AD9"/>
    <w:rsid w:val="00E1129F"/>
    <w:rsid w:val="00E13A83"/>
    <w:rsid w:val="00E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BB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1B"/>
  </w:style>
  <w:style w:type="paragraph" w:styleId="1">
    <w:name w:val="heading 1"/>
    <w:basedOn w:val="a"/>
    <w:link w:val="10"/>
    <w:uiPriority w:val="9"/>
    <w:qFormat/>
    <w:rsid w:val="00785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85D7E"/>
  </w:style>
  <w:style w:type="character" w:styleId="a3">
    <w:name w:val="Hyperlink"/>
    <w:basedOn w:val="a0"/>
    <w:uiPriority w:val="99"/>
    <w:semiHidden/>
    <w:unhideWhenUsed/>
    <w:rsid w:val="00785D7E"/>
    <w:rPr>
      <w:color w:val="0000FF"/>
      <w:u w:val="single"/>
    </w:rPr>
  </w:style>
  <w:style w:type="character" w:styleId="a4">
    <w:name w:val="Strong"/>
    <w:basedOn w:val="a0"/>
    <w:uiPriority w:val="22"/>
    <w:qFormat/>
    <w:rsid w:val="00785D7E"/>
    <w:rPr>
      <w:b/>
      <w:bCs/>
    </w:rPr>
  </w:style>
  <w:style w:type="paragraph" w:styleId="a5">
    <w:name w:val="List Paragraph"/>
    <w:basedOn w:val="a"/>
    <w:uiPriority w:val="34"/>
    <w:qFormat/>
    <w:rsid w:val="009A287B"/>
    <w:pPr>
      <w:ind w:left="720"/>
      <w:contextualSpacing/>
    </w:pPr>
  </w:style>
  <w:style w:type="table" w:styleId="a6">
    <w:name w:val="Table Grid"/>
    <w:basedOn w:val="a1"/>
    <w:rsid w:val="00CD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Лев Коппелькин</cp:lastModifiedBy>
  <cp:revision>4</cp:revision>
  <cp:lastPrinted>2015-11-13T11:46:00Z</cp:lastPrinted>
  <dcterms:created xsi:type="dcterms:W3CDTF">2016-02-12T12:09:00Z</dcterms:created>
  <dcterms:modified xsi:type="dcterms:W3CDTF">2016-02-29T20:50:00Z</dcterms:modified>
</cp:coreProperties>
</file>